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082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4" w:line="560" w:lineRule="exact"/>
        <w:ind w:left="408"/>
        <w:jc w:val="center"/>
        <w:textAlignment w:val="baseline"/>
        <w:outlineLvl w:val="3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>南宁市邕宁区中医医院外送检验服务供应商院内遴选评审标准</w:t>
      </w:r>
    </w:p>
    <w:p w14:paraId="3EE490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2" w:right="204" w:firstLine="369"/>
        <w:textAlignment w:val="baseline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3D8645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2" w:right="204" w:firstLine="369"/>
        <w:textAlignment w:val="baseline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1.评审方法：院内遴选（综合评分法）。</w:t>
      </w:r>
    </w:p>
    <w:p w14:paraId="4EDBCF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2" w:right="204" w:firstLine="369"/>
        <w:textAlignment w:val="baseline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2.评审依据：评审专家将以响应文件为评审依据，对供应商的报价、技术、商务等方面内容按百分制打分。(计分方法按四舍五入取至百分位)。</w:t>
      </w:r>
    </w:p>
    <w:tbl>
      <w:tblPr>
        <w:tblStyle w:val="5"/>
        <w:tblpPr w:leftFromText="180" w:rightFromText="180" w:vertAnchor="text" w:horzAnchor="page" w:tblpX="1301" w:tblpY="103"/>
        <w:tblOverlap w:val="never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1640"/>
        <w:gridCol w:w="5485"/>
      </w:tblGrid>
      <w:tr w14:paraId="62AA7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055" w:type="dxa"/>
            <w:vAlign w:val="top"/>
          </w:tcPr>
          <w:p w14:paraId="4A2021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left="808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640" w:type="dxa"/>
            <w:vAlign w:val="top"/>
          </w:tcPr>
          <w:p w14:paraId="33D08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560" w:lineRule="exact"/>
              <w:ind w:left="406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评审因素</w:t>
            </w:r>
          </w:p>
        </w:tc>
        <w:tc>
          <w:tcPr>
            <w:tcW w:w="5485" w:type="dxa"/>
            <w:vAlign w:val="top"/>
          </w:tcPr>
          <w:p w14:paraId="77C726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560" w:lineRule="exact"/>
              <w:ind w:left="2328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评标标准</w:t>
            </w:r>
          </w:p>
        </w:tc>
      </w:tr>
    </w:tbl>
    <w:tbl>
      <w:tblPr>
        <w:tblStyle w:val="5"/>
        <w:tblpPr w:leftFromText="180" w:rightFromText="180" w:vertAnchor="text" w:horzAnchor="page" w:tblpX="1296" w:tblpY="3"/>
        <w:tblOverlap w:val="never"/>
        <w:tblW w:w="91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1525"/>
        <w:gridCol w:w="1651"/>
        <w:gridCol w:w="5494"/>
      </w:tblGrid>
      <w:tr w14:paraId="55BD5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</w:trPr>
        <w:tc>
          <w:tcPr>
            <w:tcW w:w="520" w:type="dxa"/>
            <w:tcBorders>
              <w:bottom w:val="single" w:color="auto" w:sz="4" w:space="0"/>
            </w:tcBorders>
            <w:vAlign w:val="top"/>
          </w:tcPr>
          <w:p w14:paraId="1951F1C3">
            <w:pPr>
              <w:spacing w:line="241" w:lineRule="auto"/>
              <w:rPr>
                <w:rFonts w:ascii="Arial"/>
                <w:sz w:val="21"/>
              </w:rPr>
            </w:pPr>
          </w:p>
          <w:p w14:paraId="584F1DB8">
            <w:pPr>
              <w:spacing w:line="241" w:lineRule="auto"/>
              <w:rPr>
                <w:rFonts w:ascii="Arial"/>
                <w:sz w:val="21"/>
              </w:rPr>
            </w:pPr>
          </w:p>
          <w:p w14:paraId="31950314">
            <w:pPr>
              <w:spacing w:line="242" w:lineRule="auto"/>
              <w:rPr>
                <w:rFonts w:ascii="Arial"/>
                <w:sz w:val="21"/>
              </w:rPr>
            </w:pPr>
          </w:p>
          <w:p w14:paraId="5E4ECE79">
            <w:pPr>
              <w:spacing w:line="242" w:lineRule="auto"/>
              <w:rPr>
                <w:rFonts w:ascii="Arial"/>
                <w:sz w:val="21"/>
              </w:rPr>
            </w:pPr>
          </w:p>
          <w:p w14:paraId="5A3E1D01">
            <w:pPr>
              <w:spacing w:line="242" w:lineRule="auto"/>
              <w:rPr>
                <w:rFonts w:ascii="Arial"/>
                <w:sz w:val="21"/>
              </w:rPr>
            </w:pPr>
          </w:p>
          <w:p w14:paraId="6F55633A">
            <w:pPr>
              <w:pStyle w:val="6"/>
              <w:spacing w:before="69" w:line="241" w:lineRule="auto"/>
              <w:ind w:left="208"/>
            </w:pPr>
            <w:r>
              <w:rPr>
                <w:spacing w:val="-5"/>
              </w:rPr>
              <w:t>1</w:t>
            </w:r>
          </w:p>
        </w:tc>
        <w:tc>
          <w:tcPr>
            <w:tcW w:w="1525" w:type="dxa"/>
            <w:tcBorders>
              <w:bottom w:val="single" w:color="auto" w:sz="4" w:space="0"/>
            </w:tcBorders>
            <w:vAlign w:val="top"/>
          </w:tcPr>
          <w:p w14:paraId="1A4FB8D5">
            <w:pPr>
              <w:spacing w:line="304" w:lineRule="auto"/>
              <w:rPr>
                <w:rFonts w:ascii="Arial"/>
                <w:sz w:val="21"/>
              </w:rPr>
            </w:pPr>
          </w:p>
          <w:p w14:paraId="12D83EFB">
            <w:pPr>
              <w:spacing w:line="305" w:lineRule="auto"/>
              <w:rPr>
                <w:rFonts w:ascii="Arial"/>
                <w:sz w:val="21"/>
              </w:rPr>
            </w:pPr>
          </w:p>
          <w:p w14:paraId="5A2670D4">
            <w:pPr>
              <w:spacing w:line="305" w:lineRule="auto"/>
              <w:rPr>
                <w:rFonts w:ascii="Arial"/>
                <w:sz w:val="21"/>
              </w:rPr>
            </w:pPr>
          </w:p>
          <w:p w14:paraId="3E7183A2">
            <w:pPr>
              <w:pStyle w:val="6"/>
              <w:spacing w:before="141" w:line="329" w:lineRule="auto"/>
              <w:ind w:left="94" w:right="23" w:firstLine="250"/>
              <w:rPr>
                <w:spacing w:val="-5"/>
              </w:rPr>
            </w:pPr>
            <w:r>
              <w:rPr>
                <w:spacing w:val="-5"/>
              </w:rPr>
              <w:t>价格分</w:t>
            </w:r>
          </w:p>
          <w:p w14:paraId="0DDFC732">
            <w:pPr>
              <w:pStyle w:val="6"/>
              <w:spacing w:before="141" w:line="329" w:lineRule="auto"/>
              <w:ind w:left="94" w:right="23" w:firstLine="250"/>
            </w:pPr>
            <w:r>
              <w:rPr>
                <w:spacing w:val="-5"/>
              </w:rPr>
              <w:t>(满分30分)</w:t>
            </w:r>
          </w:p>
        </w:tc>
        <w:tc>
          <w:tcPr>
            <w:tcW w:w="1651" w:type="dxa"/>
            <w:tcBorders>
              <w:bottom w:val="single" w:color="auto" w:sz="4" w:space="0"/>
            </w:tcBorders>
            <w:vAlign w:val="top"/>
          </w:tcPr>
          <w:p w14:paraId="1BCAECD3">
            <w:pPr>
              <w:spacing w:line="295" w:lineRule="auto"/>
              <w:rPr>
                <w:rFonts w:ascii="Arial"/>
                <w:sz w:val="21"/>
              </w:rPr>
            </w:pPr>
          </w:p>
          <w:p w14:paraId="53898623">
            <w:pPr>
              <w:spacing w:line="296" w:lineRule="auto"/>
              <w:rPr>
                <w:rFonts w:ascii="Arial"/>
                <w:sz w:val="21"/>
              </w:rPr>
            </w:pPr>
          </w:p>
          <w:p w14:paraId="43BB76F0">
            <w:pPr>
              <w:spacing w:line="296" w:lineRule="auto"/>
              <w:rPr>
                <w:rFonts w:ascii="Arial"/>
                <w:sz w:val="21"/>
              </w:rPr>
            </w:pPr>
          </w:p>
          <w:p w14:paraId="085D021B">
            <w:pPr>
              <w:spacing w:line="296" w:lineRule="auto"/>
              <w:rPr>
                <w:rFonts w:ascii="Arial"/>
                <w:sz w:val="21"/>
              </w:rPr>
            </w:pPr>
          </w:p>
          <w:p w14:paraId="79A7F65C">
            <w:pPr>
              <w:pStyle w:val="6"/>
              <w:spacing w:before="68" w:line="218" w:lineRule="auto"/>
              <w:ind w:left="394"/>
            </w:pPr>
            <w:r>
              <w:rPr>
                <w:spacing w:val="-5"/>
              </w:rPr>
              <w:t>投标报价</w:t>
            </w:r>
          </w:p>
        </w:tc>
        <w:tc>
          <w:tcPr>
            <w:tcW w:w="5494" w:type="dxa"/>
            <w:vAlign w:val="top"/>
          </w:tcPr>
          <w:p w14:paraId="6B5D9B81">
            <w:pPr>
              <w:pStyle w:val="6"/>
              <w:spacing w:before="141" w:line="329" w:lineRule="auto"/>
              <w:ind w:left="94" w:right="23" w:firstLine="250"/>
              <w:rPr>
                <w:spacing w:val="-5"/>
              </w:rPr>
            </w:pPr>
            <w:r>
              <w:rPr>
                <w:spacing w:val="-5"/>
              </w:rPr>
              <w:t>1.以进入比较与评价环节的最低的评审价为基准价，基准 价得分为30分。</w:t>
            </w:r>
          </w:p>
          <w:p w14:paraId="44915371">
            <w:pPr>
              <w:pStyle w:val="6"/>
              <w:spacing w:before="141" w:line="329" w:lineRule="auto"/>
              <w:ind w:left="94" w:right="23" w:firstLine="250"/>
              <w:rPr>
                <w:spacing w:val="-5"/>
              </w:rPr>
            </w:pPr>
            <w:r>
              <w:rPr>
                <w:spacing w:val="-5"/>
              </w:rPr>
              <w:t>(如A供应商下浮系数报价为50%;B供应商下浮系数报价为55%,则B供应商的下浮系数报价高，价格最低，作为基准价)</w:t>
            </w:r>
          </w:p>
          <w:p w14:paraId="3A237A99">
            <w:pPr>
              <w:pStyle w:val="6"/>
              <w:spacing w:before="141" w:line="329" w:lineRule="auto"/>
              <w:ind w:left="94" w:right="23" w:firstLine="250"/>
            </w:pPr>
            <w:r>
              <w:rPr>
                <w:rFonts w:hint="eastAsia"/>
                <w:spacing w:val="-5"/>
                <w:lang w:val="en-US" w:eastAsia="zh-CN"/>
              </w:rPr>
              <w:t>2</w:t>
            </w:r>
            <w:r>
              <w:rPr>
                <w:spacing w:val="-5"/>
              </w:rPr>
              <w:t>.价格分计算公式：价格分=(1-评审基准价)/(1-最后报价)×30分</w:t>
            </w:r>
          </w:p>
        </w:tc>
      </w:tr>
      <w:tr w14:paraId="19F8B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49033">
            <w:pPr>
              <w:spacing w:line="248" w:lineRule="auto"/>
              <w:rPr>
                <w:rFonts w:ascii="Arial"/>
                <w:sz w:val="21"/>
              </w:rPr>
            </w:pPr>
          </w:p>
          <w:p w14:paraId="7CC36BEB">
            <w:pPr>
              <w:spacing w:line="248" w:lineRule="auto"/>
              <w:rPr>
                <w:rFonts w:ascii="Arial"/>
                <w:sz w:val="21"/>
              </w:rPr>
            </w:pPr>
          </w:p>
          <w:p w14:paraId="165CE100">
            <w:pPr>
              <w:spacing w:line="248" w:lineRule="auto"/>
              <w:rPr>
                <w:rFonts w:ascii="Arial"/>
                <w:sz w:val="21"/>
              </w:rPr>
            </w:pPr>
          </w:p>
          <w:p w14:paraId="002ED568">
            <w:pPr>
              <w:spacing w:line="248" w:lineRule="auto"/>
              <w:rPr>
                <w:rFonts w:ascii="Arial"/>
                <w:sz w:val="21"/>
              </w:rPr>
            </w:pPr>
          </w:p>
          <w:p w14:paraId="2F54550A">
            <w:pPr>
              <w:spacing w:line="248" w:lineRule="auto"/>
              <w:rPr>
                <w:rFonts w:ascii="Arial"/>
                <w:sz w:val="21"/>
              </w:rPr>
            </w:pPr>
          </w:p>
          <w:p w14:paraId="194B5759">
            <w:pPr>
              <w:spacing w:line="248" w:lineRule="auto"/>
              <w:rPr>
                <w:rFonts w:ascii="Arial"/>
                <w:sz w:val="21"/>
              </w:rPr>
            </w:pPr>
          </w:p>
          <w:p w14:paraId="2EE89904">
            <w:pPr>
              <w:spacing w:line="248" w:lineRule="auto"/>
              <w:rPr>
                <w:rFonts w:ascii="Arial"/>
                <w:sz w:val="21"/>
              </w:rPr>
            </w:pPr>
          </w:p>
          <w:p w14:paraId="524FFB3F">
            <w:pPr>
              <w:spacing w:line="248" w:lineRule="auto"/>
              <w:rPr>
                <w:rFonts w:ascii="Arial"/>
                <w:sz w:val="21"/>
              </w:rPr>
            </w:pPr>
          </w:p>
          <w:p w14:paraId="152F18F9">
            <w:pPr>
              <w:spacing w:line="249" w:lineRule="auto"/>
              <w:rPr>
                <w:rFonts w:ascii="Arial"/>
                <w:sz w:val="21"/>
              </w:rPr>
            </w:pPr>
          </w:p>
          <w:p w14:paraId="31A08EC7">
            <w:pPr>
              <w:spacing w:line="249" w:lineRule="auto"/>
              <w:rPr>
                <w:rFonts w:ascii="Arial"/>
                <w:sz w:val="21"/>
              </w:rPr>
            </w:pPr>
          </w:p>
          <w:p w14:paraId="46EAB7C8">
            <w:pPr>
              <w:spacing w:line="249" w:lineRule="auto"/>
              <w:rPr>
                <w:rFonts w:ascii="Arial"/>
                <w:sz w:val="21"/>
              </w:rPr>
            </w:pPr>
          </w:p>
          <w:p w14:paraId="022B56C6">
            <w:pPr>
              <w:spacing w:line="249" w:lineRule="auto"/>
              <w:rPr>
                <w:rFonts w:ascii="Arial"/>
                <w:sz w:val="21"/>
              </w:rPr>
            </w:pPr>
          </w:p>
          <w:p w14:paraId="42F192C9">
            <w:pPr>
              <w:spacing w:line="249" w:lineRule="auto"/>
              <w:rPr>
                <w:rFonts w:ascii="Arial"/>
                <w:sz w:val="21"/>
              </w:rPr>
            </w:pPr>
          </w:p>
          <w:p w14:paraId="735E5B3E">
            <w:pPr>
              <w:spacing w:line="249" w:lineRule="auto"/>
              <w:rPr>
                <w:rFonts w:ascii="Arial"/>
                <w:sz w:val="21"/>
              </w:rPr>
            </w:pPr>
          </w:p>
          <w:p w14:paraId="493263EB">
            <w:pPr>
              <w:spacing w:line="249" w:lineRule="auto"/>
              <w:rPr>
                <w:rFonts w:ascii="Arial"/>
                <w:sz w:val="21"/>
              </w:rPr>
            </w:pPr>
          </w:p>
          <w:p w14:paraId="77232D86">
            <w:pPr>
              <w:spacing w:line="249" w:lineRule="auto"/>
              <w:rPr>
                <w:rFonts w:ascii="Arial"/>
                <w:sz w:val="21"/>
              </w:rPr>
            </w:pPr>
          </w:p>
          <w:p w14:paraId="1B7DE0E0">
            <w:pPr>
              <w:spacing w:line="249" w:lineRule="auto"/>
              <w:rPr>
                <w:rFonts w:ascii="Arial"/>
                <w:sz w:val="21"/>
              </w:rPr>
            </w:pPr>
          </w:p>
          <w:p w14:paraId="7A598F71">
            <w:pPr>
              <w:spacing w:line="249" w:lineRule="auto"/>
              <w:rPr>
                <w:rFonts w:ascii="Arial"/>
                <w:sz w:val="21"/>
              </w:rPr>
            </w:pPr>
          </w:p>
          <w:p w14:paraId="7F452429">
            <w:pPr>
              <w:spacing w:line="249" w:lineRule="auto"/>
              <w:rPr>
                <w:rFonts w:ascii="Arial"/>
                <w:sz w:val="21"/>
              </w:rPr>
            </w:pPr>
          </w:p>
          <w:p w14:paraId="05011E84">
            <w:pPr>
              <w:spacing w:line="249" w:lineRule="auto"/>
              <w:rPr>
                <w:rFonts w:ascii="Arial"/>
                <w:sz w:val="21"/>
              </w:rPr>
            </w:pPr>
          </w:p>
          <w:p w14:paraId="0ED79446">
            <w:pPr>
              <w:spacing w:line="249" w:lineRule="auto"/>
              <w:rPr>
                <w:rFonts w:ascii="Arial"/>
                <w:sz w:val="21"/>
              </w:rPr>
            </w:pPr>
          </w:p>
          <w:p w14:paraId="77294B95">
            <w:pPr>
              <w:pStyle w:val="6"/>
              <w:spacing w:before="68" w:line="241" w:lineRule="auto"/>
              <w:ind w:left="205"/>
            </w:pPr>
            <w:r>
              <w:t>2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2938B">
            <w:pPr>
              <w:spacing w:line="247" w:lineRule="auto"/>
              <w:rPr>
                <w:rFonts w:ascii="Arial"/>
                <w:sz w:val="21"/>
              </w:rPr>
            </w:pPr>
          </w:p>
          <w:p w14:paraId="3DA72248">
            <w:pPr>
              <w:spacing w:line="247" w:lineRule="auto"/>
              <w:rPr>
                <w:rFonts w:ascii="Arial"/>
                <w:sz w:val="21"/>
              </w:rPr>
            </w:pPr>
          </w:p>
          <w:p w14:paraId="2E5A1779">
            <w:pPr>
              <w:spacing w:line="247" w:lineRule="auto"/>
              <w:rPr>
                <w:rFonts w:ascii="Arial"/>
                <w:sz w:val="21"/>
              </w:rPr>
            </w:pPr>
          </w:p>
          <w:p w14:paraId="38A82ACB">
            <w:pPr>
              <w:spacing w:line="247" w:lineRule="auto"/>
              <w:rPr>
                <w:rFonts w:ascii="Arial"/>
                <w:sz w:val="21"/>
              </w:rPr>
            </w:pPr>
          </w:p>
          <w:p w14:paraId="0EC53B45">
            <w:pPr>
              <w:spacing w:line="247" w:lineRule="auto"/>
              <w:rPr>
                <w:rFonts w:ascii="Arial"/>
                <w:sz w:val="21"/>
              </w:rPr>
            </w:pPr>
          </w:p>
          <w:p w14:paraId="094EA119">
            <w:pPr>
              <w:spacing w:line="247" w:lineRule="auto"/>
              <w:rPr>
                <w:rFonts w:ascii="Arial"/>
                <w:sz w:val="21"/>
              </w:rPr>
            </w:pPr>
          </w:p>
          <w:p w14:paraId="5675281E">
            <w:pPr>
              <w:spacing w:line="247" w:lineRule="auto"/>
              <w:rPr>
                <w:rFonts w:ascii="Arial"/>
                <w:sz w:val="21"/>
              </w:rPr>
            </w:pPr>
          </w:p>
          <w:p w14:paraId="4A8BC67A">
            <w:pPr>
              <w:spacing w:line="247" w:lineRule="auto"/>
              <w:rPr>
                <w:rFonts w:ascii="Arial"/>
                <w:sz w:val="21"/>
              </w:rPr>
            </w:pPr>
          </w:p>
          <w:p w14:paraId="374C7A33">
            <w:pPr>
              <w:spacing w:line="247" w:lineRule="auto"/>
              <w:rPr>
                <w:rFonts w:ascii="Arial"/>
                <w:sz w:val="21"/>
              </w:rPr>
            </w:pPr>
          </w:p>
          <w:p w14:paraId="2B8649CF">
            <w:pPr>
              <w:spacing w:line="248" w:lineRule="auto"/>
              <w:rPr>
                <w:rFonts w:ascii="Arial"/>
                <w:sz w:val="21"/>
              </w:rPr>
            </w:pPr>
          </w:p>
          <w:p w14:paraId="0213725D">
            <w:pPr>
              <w:spacing w:line="248" w:lineRule="auto"/>
              <w:rPr>
                <w:rFonts w:ascii="Arial"/>
                <w:sz w:val="21"/>
              </w:rPr>
            </w:pPr>
          </w:p>
          <w:p w14:paraId="2FD65541">
            <w:pPr>
              <w:spacing w:line="248" w:lineRule="auto"/>
              <w:rPr>
                <w:rFonts w:ascii="Arial"/>
                <w:sz w:val="21"/>
              </w:rPr>
            </w:pPr>
          </w:p>
          <w:p w14:paraId="1D30D6A2">
            <w:pPr>
              <w:spacing w:line="248" w:lineRule="auto"/>
              <w:rPr>
                <w:rFonts w:ascii="Arial"/>
                <w:sz w:val="21"/>
              </w:rPr>
            </w:pPr>
          </w:p>
          <w:p w14:paraId="15D849DC">
            <w:pPr>
              <w:spacing w:line="248" w:lineRule="auto"/>
              <w:rPr>
                <w:rFonts w:ascii="Arial"/>
                <w:sz w:val="21"/>
              </w:rPr>
            </w:pPr>
          </w:p>
          <w:p w14:paraId="4113ABCC">
            <w:pPr>
              <w:spacing w:line="248" w:lineRule="auto"/>
              <w:rPr>
                <w:rFonts w:ascii="Arial"/>
                <w:sz w:val="21"/>
              </w:rPr>
            </w:pPr>
          </w:p>
          <w:p w14:paraId="604BE7BA">
            <w:pPr>
              <w:spacing w:line="248" w:lineRule="auto"/>
              <w:rPr>
                <w:rFonts w:ascii="Arial"/>
                <w:sz w:val="21"/>
              </w:rPr>
            </w:pPr>
          </w:p>
          <w:p w14:paraId="36964D63">
            <w:pPr>
              <w:spacing w:line="248" w:lineRule="auto"/>
              <w:rPr>
                <w:rFonts w:ascii="Arial"/>
                <w:sz w:val="21"/>
              </w:rPr>
            </w:pPr>
          </w:p>
          <w:p w14:paraId="35D27376">
            <w:pPr>
              <w:spacing w:line="248" w:lineRule="auto"/>
              <w:rPr>
                <w:rFonts w:ascii="Arial"/>
                <w:sz w:val="21"/>
              </w:rPr>
            </w:pPr>
          </w:p>
          <w:p w14:paraId="7DB9F747">
            <w:pPr>
              <w:spacing w:line="248" w:lineRule="auto"/>
              <w:rPr>
                <w:rFonts w:ascii="Arial"/>
                <w:sz w:val="21"/>
              </w:rPr>
            </w:pPr>
          </w:p>
          <w:p w14:paraId="4DE1D853">
            <w:pPr>
              <w:spacing w:line="248" w:lineRule="auto"/>
              <w:rPr>
                <w:rFonts w:ascii="Arial"/>
                <w:sz w:val="21"/>
              </w:rPr>
            </w:pPr>
          </w:p>
          <w:p w14:paraId="7D098A4D">
            <w:pPr>
              <w:pStyle w:val="6"/>
              <w:spacing w:before="69" w:line="219" w:lineRule="auto"/>
              <w:ind w:left="439"/>
            </w:pPr>
            <w:r>
              <w:rPr>
                <w:spacing w:val="-3"/>
              </w:rPr>
              <w:t>技术分</w:t>
            </w:r>
          </w:p>
          <w:p w14:paraId="6A567B86">
            <w:pPr>
              <w:pStyle w:val="6"/>
              <w:spacing w:before="130" w:line="219" w:lineRule="auto"/>
              <w:ind w:left="230"/>
            </w:pPr>
            <w:r>
              <w:rPr>
                <w:spacing w:val="6"/>
              </w:rPr>
              <w:t>(满分30分)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D44EA">
            <w:pPr>
              <w:spacing w:line="255" w:lineRule="auto"/>
              <w:rPr>
                <w:rFonts w:ascii="Arial"/>
                <w:sz w:val="21"/>
              </w:rPr>
            </w:pPr>
          </w:p>
          <w:p w14:paraId="0251FF04">
            <w:pPr>
              <w:spacing w:line="256" w:lineRule="auto"/>
              <w:rPr>
                <w:rFonts w:ascii="Arial"/>
                <w:sz w:val="21"/>
              </w:rPr>
            </w:pPr>
          </w:p>
          <w:p w14:paraId="2B0FE907">
            <w:pPr>
              <w:spacing w:line="256" w:lineRule="auto"/>
              <w:rPr>
                <w:rFonts w:ascii="Arial"/>
                <w:sz w:val="21"/>
              </w:rPr>
            </w:pPr>
          </w:p>
          <w:p w14:paraId="0CEADD52">
            <w:pPr>
              <w:pStyle w:val="6"/>
              <w:spacing w:before="68" w:line="345" w:lineRule="auto"/>
              <w:ind w:left="181" w:right="127" w:hanging="59"/>
            </w:pPr>
            <w:r>
              <w:rPr>
                <w:spacing w:val="1"/>
              </w:rPr>
              <w:t>(1)物流服务方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案(满分10分)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top"/>
          </w:tcPr>
          <w:p w14:paraId="666361D6">
            <w:pPr>
              <w:pStyle w:val="6"/>
              <w:spacing w:before="28" w:line="352" w:lineRule="auto"/>
              <w:ind w:left="94" w:right="22" w:firstLine="250"/>
              <w:jc w:val="both"/>
            </w:pPr>
            <w:r>
              <w:rPr>
                <w:spacing w:val="-5"/>
              </w:rPr>
              <w:t>结合采购人的实际情况制定物流服务方案，方案包含物流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响应时间、物流人员及配送方式、紧急响应方案、突发事情</w:t>
            </w:r>
            <w:r>
              <w:rPr>
                <w:spacing w:val="-1"/>
              </w:rPr>
              <w:t>的处理方案等内容：</w:t>
            </w:r>
          </w:p>
          <w:p w14:paraId="57EF78FC">
            <w:pPr>
              <w:pStyle w:val="6"/>
              <w:spacing w:line="218" w:lineRule="auto"/>
              <w:ind w:left="334"/>
            </w:pPr>
            <w:r>
              <w:rPr>
                <w:spacing w:val="-1"/>
              </w:rPr>
              <w:t>一档：方案简单、内容缺乏针对性，得4分。</w:t>
            </w:r>
          </w:p>
          <w:p w14:paraId="10D9CCAC">
            <w:pPr>
              <w:pStyle w:val="6"/>
              <w:spacing w:before="150" w:line="219" w:lineRule="auto"/>
              <w:ind w:left="354"/>
            </w:pPr>
            <w:r>
              <w:t>二挡：方案科学、合理、完善，得7分。</w:t>
            </w:r>
          </w:p>
          <w:p w14:paraId="4D21020B">
            <w:pPr>
              <w:pStyle w:val="6"/>
              <w:spacing w:before="141" w:line="329" w:lineRule="auto"/>
              <w:ind w:left="94" w:right="23" w:firstLine="250"/>
            </w:pPr>
            <w:r>
              <w:rPr>
                <w:spacing w:val="-5"/>
              </w:rPr>
              <w:t>三档：方案科学、合理、完善，充分适应本项目，有针对</w:t>
            </w:r>
            <w:r>
              <w:rPr>
                <w:spacing w:val="-1"/>
              </w:rPr>
              <w:t>性强，得10分。</w:t>
            </w:r>
          </w:p>
        </w:tc>
      </w:tr>
      <w:tr w14:paraId="79478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8BE48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31CDA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09290">
            <w:pPr>
              <w:spacing w:line="371" w:lineRule="auto"/>
              <w:rPr>
                <w:rFonts w:ascii="Arial"/>
                <w:sz w:val="21"/>
              </w:rPr>
            </w:pPr>
          </w:p>
          <w:p w14:paraId="11AD2B04">
            <w:pPr>
              <w:pStyle w:val="6"/>
              <w:spacing w:before="68" w:line="354" w:lineRule="auto"/>
              <w:ind w:left="231" w:right="126" w:hanging="109"/>
            </w:pPr>
            <w:r>
              <w:rPr>
                <w:spacing w:val="1"/>
              </w:rPr>
              <w:t>(2)投入技术人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员(满分5分)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top"/>
          </w:tcPr>
          <w:p w14:paraId="324CA452">
            <w:pPr>
              <w:pStyle w:val="6"/>
              <w:spacing w:before="52" w:line="219" w:lineRule="auto"/>
              <w:ind w:left="344"/>
            </w:pPr>
            <w:r>
              <w:rPr>
                <w:spacing w:val="-1"/>
              </w:rPr>
              <w:t>投入的检验人员素质进行评分：</w:t>
            </w:r>
          </w:p>
          <w:p w14:paraId="717A2D19">
            <w:pPr>
              <w:pStyle w:val="6"/>
              <w:spacing w:before="129" w:line="352" w:lineRule="auto"/>
              <w:ind w:left="84" w:right="15" w:firstLine="270"/>
            </w:pPr>
            <w:r>
              <w:rPr>
                <w:spacing w:val="-1"/>
              </w:rPr>
              <w:t>每投入一个检验副高级或以上职称技术人员得1分；本项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满分5分。</w:t>
            </w:r>
          </w:p>
          <w:p w14:paraId="00A47D6A">
            <w:pPr>
              <w:pStyle w:val="6"/>
              <w:spacing w:line="328" w:lineRule="auto"/>
              <w:ind w:left="104" w:firstLine="239"/>
            </w:pPr>
            <w:r>
              <w:rPr>
                <w:spacing w:val="-4"/>
              </w:rPr>
              <w:t>注：提供竞标人为投入的检验、技术人员购买的近三个月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社保参保证明、有效的职称证书复印件加盖公章。</w:t>
            </w:r>
          </w:p>
        </w:tc>
      </w:tr>
      <w:tr w14:paraId="17374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A0A7D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0CA57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01C38">
            <w:pPr>
              <w:spacing w:line="297" w:lineRule="auto"/>
              <w:rPr>
                <w:rFonts w:ascii="Arial"/>
                <w:sz w:val="21"/>
              </w:rPr>
            </w:pPr>
          </w:p>
          <w:p w14:paraId="6AFCD349">
            <w:pPr>
              <w:spacing w:line="297" w:lineRule="auto"/>
              <w:rPr>
                <w:rFonts w:ascii="Arial"/>
                <w:sz w:val="21"/>
              </w:rPr>
            </w:pPr>
          </w:p>
          <w:p w14:paraId="25B4D5BD">
            <w:pPr>
              <w:pStyle w:val="6"/>
              <w:spacing w:before="68" w:line="340" w:lineRule="auto"/>
              <w:ind w:left="11" w:right="39" w:firstLine="110"/>
              <w:jc w:val="both"/>
            </w:pPr>
            <w:r>
              <w:rPr>
                <w:spacing w:val="1"/>
              </w:rPr>
              <w:t>(3)检验信息化</w:t>
            </w:r>
            <w:r>
              <w:rPr>
                <w:spacing w:val="2"/>
              </w:rPr>
              <w:t xml:space="preserve">  </w:t>
            </w:r>
            <w:r>
              <w:t xml:space="preserve">服务能力方案(满 </w:t>
            </w:r>
            <w:r>
              <w:rPr>
                <w:spacing w:val="11"/>
              </w:rPr>
              <w:t>分5分)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top"/>
          </w:tcPr>
          <w:p w14:paraId="34B8A269">
            <w:pPr>
              <w:pStyle w:val="6"/>
              <w:spacing w:before="69" w:line="345" w:lineRule="auto"/>
              <w:ind w:right="23" w:firstLine="408" w:firstLineChars="200"/>
            </w:pPr>
            <w:r>
              <w:rPr>
                <w:spacing w:val="-3"/>
              </w:rPr>
              <w:t>竞标人需保证医疗信息安全，根据竞标人提供的</w:t>
            </w:r>
            <w:r>
              <w:rPr>
                <w:spacing w:val="-4"/>
              </w:rPr>
              <w:t>检验信息化</w:t>
            </w:r>
            <w:r>
              <w:t xml:space="preserve"> </w:t>
            </w:r>
            <w:r>
              <w:rPr>
                <w:spacing w:val="-1"/>
              </w:rPr>
              <w:t>服务能力方案进行评审：</w:t>
            </w:r>
          </w:p>
          <w:p w14:paraId="00ADF685">
            <w:pPr>
              <w:pStyle w:val="6"/>
              <w:spacing w:before="14" w:line="352" w:lineRule="auto"/>
              <w:ind w:left="94" w:right="22" w:firstLine="19"/>
              <w:jc w:val="both"/>
            </w:pPr>
            <w:r>
              <w:rPr>
                <w:spacing w:val="-4"/>
              </w:rPr>
              <w:t>具有检验外送服务系统，支持订单派送、订单流转、订单情</w:t>
            </w:r>
            <w:r>
              <w:t>况查看等功能，得3分；具有检验外送服务系统的基础上具有报告网上查询系统，得5分。</w:t>
            </w:r>
          </w:p>
        </w:tc>
      </w:tr>
      <w:tr w14:paraId="1A5D1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0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238B5F3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CE1ADC5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951D883">
            <w:pPr>
              <w:spacing w:line="288" w:lineRule="auto"/>
              <w:rPr>
                <w:rFonts w:ascii="Arial"/>
                <w:sz w:val="21"/>
              </w:rPr>
            </w:pPr>
          </w:p>
          <w:p w14:paraId="59906457">
            <w:pPr>
              <w:spacing w:line="288" w:lineRule="auto"/>
              <w:rPr>
                <w:rFonts w:ascii="Arial"/>
                <w:sz w:val="21"/>
              </w:rPr>
            </w:pPr>
          </w:p>
          <w:p w14:paraId="7F582B4E">
            <w:pPr>
              <w:pStyle w:val="6"/>
              <w:spacing w:before="68" w:line="349" w:lineRule="auto"/>
              <w:ind w:right="40" w:firstLine="210" w:firstLineChars="100"/>
              <w:jc w:val="both"/>
            </w:pPr>
            <w:r>
              <w:t>(4)检验服务方案的比较(满分</w:t>
            </w:r>
            <w:r>
              <w:rPr>
                <w:spacing w:val="10"/>
              </w:rPr>
              <w:t>10分)</w:t>
            </w:r>
          </w:p>
        </w:tc>
        <w:tc>
          <w:tcPr>
            <w:tcW w:w="5494" w:type="dxa"/>
            <w:vAlign w:val="top"/>
          </w:tcPr>
          <w:p w14:paraId="400ADCFB">
            <w:pPr>
              <w:pStyle w:val="6"/>
              <w:spacing w:before="68" w:line="348" w:lineRule="auto"/>
              <w:ind w:left="94" w:right="21" w:firstLine="240"/>
              <w:jc w:val="both"/>
            </w:pPr>
            <w:r>
              <w:rPr>
                <w:spacing w:val="-4"/>
              </w:rPr>
              <w:t>根据竞标人提供的整体项目服务方案，包括内部分工及实</w:t>
            </w:r>
            <w:r>
              <w:t xml:space="preserve"> </w:t>
            </w:r>
            <w:r>
              <w:rPr>
                <w:spacing w:val="-3"/>
              </w:rPr>
              <w:t>验室流程、全过程持续改进质量管理、室间质评项目参加率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和不合格率、检验结果异议解决方案、检验实验室情况、标本收集、储存、运送、接送流程方案、标本管理流程、客服</w:t>
            </w:r>
            <w:r>
              <w:rPr>
                <w:spacing w:val="5"/>
              </w:rPr>
              <w:t xml:space="preserve"> </w:t>
            </w:r>
            <w:r>
              <w:t>热线咨询等内容：</w:t>
            </w:r>
          </w:p>
          <w:p w14:paraId="2071E18F">
            <w:pPr>
              <w:pStyle w:val="6"/>
              <w:spacing w:before="9" w:line="219" w:lineRule="auto"/>
              <w:ind w:left="324"/>
            </w:pPr>
            <w:r>
              <w:rPr>
                <w:spacing w:val="-1"/>
              </w:rPr>
              <w:t>一档：方案简单、内容缺乏针对性，得4分。</w:t>
            </w:r>
          </w:p>
          <w:p w14:paraId="43C32A02">
            <w:pPr>
              <w:pStyle w:val="6"/>
              <w:spacing w:before="130" w:line="219" w:lineRule="auto"/>
              <w:ind w:left="334"/>
            </w:pPr>
            <w:r>
              <w:t>二挡：方案科学、合理、完善，得7分。</w:t>
            </w:r>
          </w:p>
          <w:p w14:paraId="0A01CB35">
            <w:pPr>
              <w:pStyle w:val="6"/>
              <w:spacing w:before="130" w:line="219" w:lineRule="auto"/>
              <w:ind w:left="334"/>
            </w:pPr>
            <w:r>
              <w:rPr>
                <w:spacing w:val="-4"/>
              </w:rPr>
              <w:t>三档：方案科学、合理、完善，充分适应本项目，有针对</w:t>
            </w:r>
            <w:r>
              <w:rPr>
                <w:spacing w:val="-1"/>
              </w:rPr>
              <w:t>性强，得10分。</w:t>
            </w:r>
          </w:p>
        </w:tc>
      </w:tr>
    </w:tbl>
    <w:tbl>
      <w:tblPr>
        <w:tblStyle w:val="5"/>
        <w:tblpPr w:leftFromText="180" w:rightFromText="180" w:vertAnchor="text" w:horzAnchor="page" w:tblpX="1296" w:tblpY="22"/>
        <w:tblOverlap w:val="never"/>
        <w:tblW w:w="91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528"/>
        <w:gridCol w:w="1638"/>
        <w:gridCol w:w="5479"/>
      </w:tblGrid>
      <w:tr w14:paraId="530EB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04265A0E">
            <w:pPr>
              <w:rPr>
                <w:rFonts w:ascii="Arial"/>
                <w:sz w:val="21"/>
              </w:rPr>
            </w:pPr>
          </w:p>
          <w:p w14:paraId="0E7FC050">
            <w:pPr>
              <w:rPr>
                <w:rFonts w:ascii="Arial"/>
                <w:sz w:val="21"/>
              </w:rPr>
            </w:pPr>
          </w:p>
          <w:p w14:paraId="48BD6FA0">
            <w:pPr>
              <w:rPr>
                <w:rFonts w:ascii="Arial"/>
                <w:sz w:val="21"/>
              </w:rPr>
            </w:pPr>
          </w:p>
          <w:p w14:paraId="0D66C5A2">
            <w:pPr>
              <w:rPr>
                <w:rFonts w:ascii="Arial"/>
                <w:sz w:val="21"/>
              </w:rPr>
            </w:pPr>
          </w:p>
          <w:p w14:paraId="0DFDF1BA">
            <w:pPr>
              <w:rPr>
                <w:rFonts w:ascii="Arial"/>
                <w:sz w:val="21"/>
              </w:rPr>
            </w:pPr>
          </w:p>
          <w:p w14:paraId="4310203B">
            <w:pPr>
              <w:rPr>
                <w:rFonts w:ascii="Arial"/>
                <w:sz w:val="21"/>
              </w:rPr>
            </w:pPr>
          </w:p>
          <w:p w14:paraId="4C72A0AD">
            <w:pPr>
              <w:spacing w:line="241" w:lineRule="auto"/>
              <w:rPr>
                <w:rFonts w:ascii="Arial"/>
                <w:sz w:val="21"/>
              </w:rPr>
            </w:pPr>
          </w:p>
          <w:p w14:paraId="695E5E8D">
            <w:pPr>
              <w:spacing w:line="241" w:lineRule="auto"/>
              <w:rPr>
                <w:rFonts w:ascii="Arial"/>
                <w:sz w:val="21"/>
              </w:rPr>
            </w:pPr>
          </w:p>
          <w:p w14:paraId="0D3CF1C0">
            <w:pPr>
              <w:spacing w:line="241" w:lineRule="auto"/>
              <w:rPr>
                <w:rFonts w:ascii="Arial"/>
                <w:sz w:val="21"/>
              </w:rPr>
            </w:pPr>
          </w:p>
          <w:p w14:paraId="7811E539">
            <w:pPr>
              <w:spacing w:line="241" w:lineRule="auto"/>
              <w:rPr>
                <w:rFonts w:ascii="Arial"/>
                <w:sz w:val="21"/>
              </w:rPr>
            </w:pPr>
          </w:p>
          <w:p w14:paraId="58441F73">
            <w:pPr>
              <w:spacing w:line="241" w:lineRule="auto"/>
              <w:rPr>
                <w:rFonts w:ascii="Arial"/>
                <w:sz w:val="21"/>
              </w:rPr>
            </w:pPr>
          </w:p>
          <w:p w14:paraId="72856006">
            <w:pPr>
              <w:spacing w:line="241" w:lineRule="auto"/>
              <w:rPr>
                <w:rFonts w:ascii="Arial"/>
                <w:sz w:val="21"/>
              </w:rPr>
            </w:pPr>
          </w:p>
          <w:p w14:paraId="0D33A93B">
            <w:pPr>
              <w:spacing w:line="241" w:lineRule="auto"/>
              <w:rPr>
                <w:rFonts w:ascii="Arial"/>
                <w:sz w:val="21"/>
              </w:rPr>
            </w:pPr>
          </w:p>
          <w:p w14:paraId="31C4BE14">
            <w:pPr>
              <w:spacing w:line="241" w:lineRule="auto"/>
              <w:rPr>
                <w:rFonts w:ascii="Arial"/>
                <w:sz w:val="21"/>
              </w:rPr>
            </w:pPr>
          </w:p>
          <w:p w14:paraId="7E5359A8">
            <w:pPr>
              <w:spacing w:line="241" w:lineRule="auto"/>
              <w:rPr>
                <w:rFonts w:ascii="Arial"/>
                <w:sz w:val="21"/>
              </w:rPr>
            </w:pPr>
          </w:p>
          <w:p w14:paraId="52EE39A5">
            <w:pPr>
              <w:pStyle w:val="6"/>
              <w:spacing w:before="68"/>
              <w:ind w:left="165"/>
            </w:pPr>
            <w:r>
              <w:t>3</w:t>
            </w:r>
          </w:p>
        </w:tc>
        <w:tc>
          <w:tcPr>
            <w:tcW w:w="1528" w:type="dxa"/>
            <w:vMerge w:val="restart"/>
            <w:tcBorders>
              <w:bottom w:val="nil"/>
            </w:tcBorders>
            <w:vAlign w:val="top"/>
          </w:tcPr>
          <w:p w14:paraId="44080ABF">
            <w:pPr>
              <w:spacing w:line="256" w:lineRule="auto"/>
              <w:rPr>
                <w:rFonts w:ascii="Arial"/>
                <w:sz w:val="21"/>
              </w:rPr>
            </w:pPr>
          </w:p>
          <w:p w14:paraId="6B569EF7">
            <w:pPr>
              <w:spacing w:line="256" w:lineRule="auto"/>
              <w:rPr>
                <w:rFonts w:ascii="Arial"/>
                <w:sz w:val="21"/>
              </w:rPr>
            </w:pPr>
          </w:p>
          <w:p w14:paraId="48F9A417">
            <w:pPr>
              <w:spacing w:line="256" w:lineRule="auto"/>
              <w:rPr>
                <w:rFonts w:ascii="Arial"/>
                <w:sz w:val="21"/>
              </w:rPr>
            </w:pPr>
          </w:p>
          <w:p w14:paraId="5227D607">
            <w:pPr>
              <w:spacing w:line="256" w:lineRule="auto"/>
              <w:rPr>
                <w:rFonts w:ascii="Arial"/>
                <w:sz w:val="21"/>
              </w:rPr>
            </w:pPr>
          </w:p>
          <w:p w14:paraId="62DB5428">
            <w:pPr>
              <w:spacing w:line="256" w:lineRule="auto"/>
              <w:rPr>
                <w:rFonts w:ascii="Arial"/>
                <w:sz w:val="21"/>
              </w:rPr>
            </w:pPr>
          </w:p>
          <w:p w14:paraId="23DB925E">
            <w:pPr>
              <w:spacing w:line="256" w:lineRule="auto"/>
              <w:rPr>
                <w:rFonts w:ascii="Arial"/>
                <w:sz w:val="21"/>
              </w:rPr>
            </w:pPr>
          </w:p>
          <w:p w14:paraId="1914290C">
            <w:pPr>
              <w:spacing w:line="256" w:lineRule="auto"/>
              <w:rPr>
                <w:rFonts w:ascii="Arial"/>
                <w:sz w:val="21"/>
              </w:rPr>
            </w:pPr>
          </w:p>
          <w:p w14:paraId="27C97F5C">
            <w:pPr>
              <w:spacing w:line="256" w:lineRule="auto"/>
              <w:rPr>
                <w:rFonts w:ascii="Arial"/>
                <w:sz w:val="21"/>
              </w:rPr>
            </w:pPr>
          </w:p>
          <w:p w14:paraId="35A8CD0E">
            <w:pPr>
              <w:spacing w:line="256" w:lineRule="auto"/>
              <w:rPr>
                <w:rFonts w:ascii="Arial"/>
                <w:sz w:val="21"/>
              </w:rPr>
            </w:pPr>
          </w:p>
          <w:p w14:paraId="3F03587C">
            <w:pPr>
              <w:spacing w:line="256" w:lineRule="auto"/>
              <w:rPr>
                <w:rFonts w:ascii="Arial"/>
                <w:sz w:val="21"/>
              </w:rPr>
            </w:pPr>
          </w:p>
          <w:p w14:paraId="07C8DA4D">
            <w:pPr>
              <w:spacing w:line="256" w:lineRule="auto"/>
              <w:rPr>
                <w:rFonts w:ascii="Arial"/>
                <w:sz w:val="21"/>
              </w:rPr>
            </w:pPr>
          </w:p>
          <w:p w14:paraId="511240D5">
            <w:pPr>
              <w:spacing w:line="257" w:lineRule="auto"/>
              <w:rPr>
                <w:rFonts w:ascii="Arial"/>
                <w:sz w:val="21"/>
              </w:rPr>
            </w:pPr>
          </w:p>
          <w:p w14:paraId="233347A0">
            <w:pPr>
              <w:spacing w:line="257" w:lineRule="auto"/>
              <w:rPr>
                <w:rFonts w:ascii="Arial"/>
                <w:sz w:val="21"/>
              </w:rPr>
            </w:pPr>
          </w:p>
          <w:p w14:paraId="3F90BA37">
            <w:pPr>
              <w:pStyle w:val="6"/>
              <w:spacing w:before="69" w:line="219" w:lineRule="auto"/>
              <w:ind w:left="170"/>
            </w:pPr>
            <w:r>
              <w:rPr>
                <w:spacing w:val="2"/>
              </w:rPr>
              <w:t>商务分(满分</w:t>
            </w:r>
          </w:p>
          <w:p w14:paraId="4FA2DD6B">
            <w:pPr>
              <w:pStyle w:val="6"/>
              <w:spacing w:before="131" w:line="220" w:lineRule="auto"/>
              <w:ind w:left="490"/>
            </w:pPr>
            <w:r>
              <w:rPr>
                <w:spacing w:val="10"/>
              </w:rPr>
              <w:t>40分)</w:t>
            </w:r>
          </w:p>
        </w:tc>
        <w:tc>
          <w:tcPr>
            <w:tcW w:w="1638" w:type="dxa"/>
            <w:vAlign w:val="top"/>
          </w:tcPr>
          <w:p w14:paraId="23135423">
            <w:pPr>
              <w:spacing w:line="368" w:lineRule="auto"/>
              <w:rPr>
                <w:rFonts w:ascii="Arial"/>
                <w:sz w:val="21"/>
              </w:rPr>
            </w:pPr>
          </w:p>
          <w:p w14:paraId="014D3031">
            <w:pPr>
              <w:pStyle w:val="6"/>
              <w:spacing w:before="68" w:line="354" w:lineRule="auto"/>
              <w:ind w:firstLine="210" w:firstLineChars="100"/>
            </w:pPr>
            <w:r>
              <w:t>(1)类似业绩</w:t>
            </w:r>
            <w:r>
              <w:rPr>
                <w:spacing w:val="5"/>
              </w:rPr>
              <w:t>(满分15分)</w:t>
            </w:r>
          </w:p>
        </w:tc>
        <w:tc>
          <w:tcPr>
            <w:tcW w:w="5479" w:type="dxa"/>
            <w:vAlign w:val="top"/>
          </w:tcPr>
          <w:p w14:paraId="76C029C9">
            <w:pPr>
              <w:pStyle w:val="6"/>
              <w:spacing w:before="27" w:line="352" w:lineRule="auto"/>
              <w:ind w:left="94" w:right="85" w:firstLine="240"/>
            </w:pPr>
            <w:r>
              <w:t>能提供竞标人近三年(2022年1月1日后)类似业绩，每提</w:t>
            </w:r>
            <w:r>
              <w:rPr>
                <w:spacing w:val="7"/>
              </w:rPr>
              <w:t xml:space="preserve"> </w:t>
            </w:r>
            <w:r>
              <w:t>供一份合同或中标通知书复印件计1.5分</w:t>
            </w:r>
            <w:r>
              <w:rPr>
                <w:spacing w:val="-1"/>
              </w:rPr>
              <w:t>，满分15分(提</w:t>
            </w:r>
          </w:p>
          <w:p w14:paraId="062A847E">
            <w:pPr>
              <w:pStyle w:val="6"/>
              <w:spacing w:line="329" w:lineRule="auto"/>
              <w:ind w:left="84" w:firstLine="19"/>
            </w:pPr>
            <w:r>
              <w:rPr>
                <w:spacing w:val="-4"/>
              </w:rPr>
              <w:t>供合作清单及联系人，并附合同或中标通知书复印件加盖竞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标人公章)</w:t>
            </w:r>
          </w:p>
        </w:tc>
      </w:tr>
      <w:tr w14:paraId="16086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vAlign w:val="top"/>
          </w:tcPr>
          <w:p w14:paraId="7A7C822F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Merge w:val="continue"/>
            <w:tcBorders>
              <w:top w:val="nil"/>
              <w:bottom w:val="nil"/>
            </w:tcBorders>
            <w:vAlign w:val="top"/>
          </w:tcPr>
          <w:p w14:paraId="2CE1DFEE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76D8A623">
            <w:pPr>
              <w:spacing w:line="280" w:lineRule="auto"/>
              <w:rPr>
                <w:rFonts w:ascii="Arial"/>
                <w:sz w:val="21"/>
              </w:rPr>
            </w:pPr>
          </w:p>
          <w:p w14:paraId="3AFB77DD">
            <w:pPr>
              <w:spacing w:line="280" w:lineRule="auto"/>
              <w:rPr>
                <w:rFonts w:ascii="Arial"/>
                <w:sz w:val="21"/>
              </w:rPr>
            </w:pPr>
          </w:p>
          <w:p w14:paraId="17FC539F">
            <w:pPr>
              <w:pStyle w:val="6"/>
              <w:spacing w:before="68" w:line="353" w:lineRule="auto"/>
              <w:ind w:left="162" w:firstLine="96"/>
            </w:pPr>
            <w:r>
              <w:rPr>
                <w:spacing w:val="-4"/>
              </w:rPr>
              <w:t>(2)实验室认证</w:t>
            </w:r>
            <w:r>
              <w:t xml:space="preserve"> </w:t>
            </w:r>
            <w:r>
              <w:rPr>
                <w:spacing w:val="-1"/>
              </w:rPr>
              <w:t>情况(满分10分)</w:t>
            </w:r>
          </w:p>
        </w:tc>
        <w:tc>
          <w:tcPr>
            <w:tcW w:w="5479" w:type="dxa"/>
            <w:vAlign w:val="top"/>
          </w:tcPr>
          <w:p w14:paraId="75590910">
            <w:pPr>
              <w:pStyle w:val="6"/>
              <w:spacing w:before="31" w:line="219" w:lineRule="auto"/>
              <w:jc w:val="right"/>
            </w:pPr>
            <w:r>
              <w:rPr>
                <w:spacing w:val="-1"/>
              </w:rPr>
              <w:t>竞标人或其集团公司实验室通过ISO 15189认证并获得证</w:t>
            </w:r>
          </w:p>
          <w:p w14:paraId="05DA8917">
            <w:pPr>
              <w:pStyle w:val="6"/>
              <w:spacing w:before="149" w:line="338" w:lineRule="auto"/>
              <w:ind w:left="94" w:right="119" w:firstLine="9"/>
            </w:pPr>
            <w:r>
              <w:t>书，按认证通过的项目数量计分，通过200-21</w:t>
            </w:r>
            <w:r>
              <w:rPr>
                <w:spacing w:val="-1"/>
              </w:rPr>
              <w:t>0项计4分，</w:t>
            </w:r>
            <w:r>
              <w:t xml:space="preserve"> 通过211-220项计7分，通过220项</w:t>
            </w:r>
            <w:r>
              <w:rPr>
                <w:spacing w:val="-1"/>
              </w:rPr>
              <w:t>以上的计10分，未通</w:t>
            </w:r>
          </w:p>
          <w:p w14:paraId="59394BF2">
            <w:pPr>
              <w:pStyle w:val="6"/>
              <w:spacing w:before="22" w:line="328" w:lineRule="auto"/>
              <w:ind w:left="64" w:right="206" w:firstLine="39"/>
            </w:pPr>
            <w:r>
              <w:t>过及200项以下不计分(提供ISO 15189证书及附件的复印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件 )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。</w:t>
            </w:r>
          </w:p>
        </w:tc>
      </w:tr>
      <w:tr w14:paraId="2792C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5" w:hRule="atLeast"/>
        </w:trPr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2815452C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Merge w:val="continue"/>
            <w:tcBorders>
              <w:top w:val="nil"/>
            </w:tcBorders>
            <w:vAlign w:val="top"/>
          </w:tcPr>
          <w:p w14:paraId="064B39F6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2358C791">
            <w:pPr>
              <w:spacing w:line="259" w:lineRule="auto"/>
              <w:rPr>
                <w:rFonts w:ascii="Arial"/>
                <w:sz w:val="21"/>
              </w:rPr>
            </w:pPr>
          </w:p>
          <w:p w14:paraId="7B830FD2">
            <w:pPr>
              <w:spacing w:line="259" w:lineRule="auto"/>
              <w:rPr>
                <w:rFonts w:ascii="Arial"/>
                <w:sz w:val="21"/>
              </w:rPr>
            </w:pPr>
          </w:p>
          <w:p w14:paraId="4FC70EB4">
            <w:pPr>
              <w:spacing w:line="259" w:lineRule="auto"/>
              <w:rPr>
                <w:rFonts w:ascii="Arial"/>
                <w:sz w:val="21"/>
              </w:rPr>
            </w:pPr>
          </w:p>
          <w:p w14:paraId="492A4EFC">
            <w:pPr>
              <w:spacing w:line="259" w:lineRule="auto"/>
              <w:rPr>
                <w:rFonts w:ascii="Arial"/>
                <w:sz w:val="21"/>
              </w:rPr>
            </w:pPr>
          </w:p>
          <w:p w14:paraId="57AE196D">
            <w:pPr>
              <w:spacing w:line="259" w:lineRule="auto"/>
              <w:rPr>
                <w:rFonts w:ascii="Arial"/>
                <w:sz w:val="21"/>
              </w:rPr>
            </w:pPr>
          </w:p>
          <w:p w14:paraId="6C0E66A1">
            <w:pPr>
              <w:spacing w:line="260" w:lineRule="auto"/>
              <w:rPr>
                <w:rFonts w:ascii="Arial"/>
                <w:sz w:val="21"/>
              </w:rPr>
            </w:pPr>
          </w:p>
          <w:p w14:paraId="3EE900AA">
            <w:pPr>
              <w:pStyle w:val="6"/>
              <w:spacing w:before="68" w:line="345" w:lineRule="auto"/>
              <w:ind w:firstLine="210" w:firstLineChars="100"/>
            </w:pPr>
            <w:r>
              <w:t>(3)企业实力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(满分15分)</w:t>
            </w:r>
          </w:p>
        </w:tc>
        <w:tc>
          <w:tcPr>
            <w:tcW w:w="5479" w:type="dxa"/>
            <w:vAlign w:val="top"/>
          </w:tcPr>
          <w:p w14:paraId="47C99BC8">
            <w:pPr>
              <w:pStyle w:val="6"/>
              <w:spacing w:before="21" w:line="319" w:lineRule="auto"/>
              <w:ind w:left="104" w:firstLine="219"/>
            </w:pPr>
            <w:r>
              <w:t>1、竞标人本自治区实验室拥有以下技术平台：第一</w:t>
            </w:r>
            <w:r>
              <w:rPr>
                <w:spacing w:val="-1"/>
              </w:rPr>
              <w:t>代基</w:t>
            </w:r>
            <w:r>
              <w:t xml:space="preserve"> </w:t>
            </w:r>
            <w:r>
              <w:rPr>
                <w:spacing w:val="-4"/>
              </w:rPr>
              <w:t>因测序平台、第二代基因测序平台、串联质谱平台、高效液相色谱平台、流式细胞仪平台、竞标人实验室每拥有一个平</w:t>
            </w:r>
            <w:r>
              <w:rPr>
                <w:spacing w:val="7"/>
              </w:rPr>
              <w:t xml:space="preserve"> </w:t>
            </w:r>
            <w:r>
              <w:t>台得2分，最高10分，列出主要设备清单及型号、购买合同及发票复印件(投放设备提供合同即可),操作人员资质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证书，否则不计分。</w:t>
            </w:r>
          </w:p>
          <w:p w14:paraId="44F43F23">
            <w:pPr>
              <w:pStyle w:val="6"/>
              <w:spacing w:before="142" w:line="289" w:lineRule="auto"/>
              <w:ind w:left="94" w:right="188" w:firstLine="210"/>
            </w:pPr>
            <w:r>
              <w:rPr>
                <w:spacing w:val="1"/>
              </w:rPr>
              <w:t>2、竞标人获得可感染人类高致病性病原微生物菌(毒)</w:t>
            </w:r>
            <w:r>
              <w:rPr>
                <w:spacing w:val="15"/>
              </w:rPr>
              <w:t xml:space="preserve"> </w:t>
            </w:r>
            <w:r>
              <w:t>种或样本准运证书得3分。</w:t>
            </w:r>
          </w:p>
          <w:p w14:paraId="445BD672">
            <w:pPr>
              <w:pStyle w:val="6"/>
              <w:spacing w:before="140" w:line="289" w:lineRule="auto"/>
              <w:ind w:left="74" w:firstLine="239"/>
            </w:pPr>
            <w:r>
              <w:t>3、提供广西壮族自治区临床基因扩增检验实验室技术审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核验收报告得2分。</w:t>
            </w:r>
          </w:p>
        </w:tc>
      </w:tr>
      <w:tr w14:paraId="4CCEB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190" w:type="dxa"/>
            <w:gridSpan w:val="4"/>
            <w:vAlign w:val="top"/>
          </w:tcPr>
          <w:p w14:paraId="0C214A65">
            <w:pPr>
              <w:pStyle w:val="6"/>
              <w:spacing w:before="245" w:line="219" w:lineRule="auto"/>
              <w:ind w:left="98"/>
            </w:pPr>
            <w:r>
              <w:rPr>
                <w:b/>
                <w:bCs/>
                <w:spacing w:val="-2"/>
              </w:rPr>
              <w:t>总得分=1+2+3</w:t>
            </w:r>
          </w:p>
        </w:tc>
      </w:tr>
    </w:tbl>
    <w:p w14:paraId="095D51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560" w:lineRule="exact"/>
        <w:ind w:right="206" w:firstLine="640" w:firstLineChars="200"/>
        <w:textAlignment w:val="baseline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由评审专家根据综合评分情况，按照评审得分由高到低顺序推荐1-2名以上成交候选供应商，评审得分相同的，按照最后报价(不计算价格折扣)由低到高的顺序推荐。评审得分且最后报价(不计算价格折扣)相同的，按照技术指标优劣顺序推荐(按技术得分由高到低排序，技术得分相同的按照技术要求偏离分由高到低排序)。</w:t>
      </w:r>
    </w:p>
    <w:p w14:paraId="2D5369C9"/>
    <w:sectPr>
      <w:footerReference r:id="rId5" w:type="default"/>
      <w:pgSz w:w="11900" w:h="16830"/>
      <w:pgMar w:top="1430" w:right="1455" w:bottom="1404" w:left="1244" w:header="0" w:footer="126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6EC6DF4-6EC2-40B8-AA01-8A1BF363272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AFBCAEC-FCAE-4EAF-B377-10F83FDEB60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10C818A-FE93-4D23-81F1-2DD8074DE08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4617861-28AF-4F42-B54F-5289CD15A2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FFD0F">
    <w:pPr>
      <w:spacing w:line="174" w:lineRule="auto"/>
      <w:ind w:left="4465"/>
      <w:rPr>
        <w:rFonts w:hint="eastAsia" w:ascii="Times New Roman" w:hAnsi="Times New Roman" w:eastAsia="宋体" w:cs="Times New Roman"/>
        <w:sz w:val="15"/>
        <w:szCs w:val="15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B43F0"/>
    <w:rsid w:val="55186C53"/>
    <w:rsid w:val="57D4518D"/>
    <w:rsid w:val="6982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1388</Words>
  <Characters>1477</Characters>
  <Lines>0</Lines>
  <Paragraphs>0</Paragraphs>
  <TotalTime>0</TotalTime>
  <ScaleCrop>false</ScaleCrop>
  <LinksUpToDate>false</LinksUpToDate>
  <CharactersWithSpaces>1505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2026-02-28T06:34:00Z</dcterms:created>
  <dc:creator>Administrator</dc:creator>
  <cp:lastModifiedBy>D.mr</cp:lastModifiedBy>
  <dcterms:modified xsi:type="dcterms:W3CDTF">2026-03-02T08:11:43Z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eyJoZGlkIjoiYTdjNmFlYTAxNzhhMmNkY2ViYzcyMTAyNjNhZTViZWQiLCJ1c2VySWQiOiI2Mzc0MjYyNjAifQ==</vt:lpwstr>
  </property>
  <property fmtid="{D5CDD505-2E9C-101B-9397-08002B2CF9AE}" pid="4" name="ICV">
    <vt:lpwstr>760CC51779F44BB2B059E23849D7C676_12</vt:lpwstr>
  </property>
</Properties>
</file>